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334" w:rsidRPr="00866334" w:rsidRDefault="00866334" w:rsidP="00866334">
      <w:pPr>
        <w:numPr>
          <w:ilvl w:val="0"/>
          <w:numId w:val="1"/>
        </w:numPr>
        <w:spacing w:before="100" w:beforeAutospacing="1" w:after="240" w:line="240" w:lineRule="auto"/>
        <w:ind w:left="3000" w:right="-150"/>
        <w:rPr>
          <w:rFonts w:ascii="Open Sans" w:eastAsia="Times New Roman" w:hAnsi="Open Sans" w:cs="Times New Roman"/>
          <w:sz w:val="24"/>
          <w:szCs w:val="24"/>
        </w:rPr>
      </w:pPr>
      <w:r w:rsidRPr="00866334">
        <w:rPr>
          <w:rFonts w:ascii="Arial" w:eastAsia="Times New Roman" w:hAnsi="Arial" w:cs="Arial"/>
          <w:b/>
          <w:bCs/>
          <w:sz w:val="27"/>
          <w:szCs w:val="27"/>
        </w:rPr>
        <w:t>Application:</w:t>
      </w:r>
      <w:r w:rsidRPr="00866334">
        <w:rPr>
          <w:rFonts w:ascii="Open Sans" w:eastAsia="Times New Roman" w:hAnsi="Open Sans" w:cs="Times New Roman"/>
          <w:sz w:val="24"/>
          <w:szCs w:val="24"/>
        </w:rPr>
        <w:t xml:space="preserve"> </w:t>
      </w:r>
      <w:r w:rsidRPr="00866334">
        <w:rPr>
          <w:rFonts w:ascii="Arial" w:eastAsia="Times New Roman" w:hAnsi="Arial" w:cs="Arial"/>
          <w:b/>
          <w:bCs/>
          <w:sz w:val="24"/>
          <w:szCs w:val="24"/>
        </w:rPr>
        <w:t>Predicting Violence Potential</w:t>
      </w:r>
    </w:p>
    <w:p w:rsidR="00866334" w:rsidRPr="00866334" w:rsidRDefault="00866334" w:rsidP="00866334">
      <w:pPr>
        <w:spacing w:before="100" w:beforeAutospacing="1" w:after="240" w:line="240" w:lineRule="auto"/>
        <w:ind w:left="3000" w:right="-150"/>
        <w:rPr>
          <w:rFonts w:ascii="Open Sans" w:eastAsia="Times New Roman" w:hAnsi="Open Sans" w:cs="Times New Roman"/>
          <w:sz w:val="24"/>
          <w:szCs w:val="24"/>
        </w:rPr>
      </w:pPr>
      <w:r w:rsidRPr="00866334">
        <w:rPr>
          <w:rFonts w:ascii="Arial" w:eastAsia="Times New Roman" w:hAnsi="Arial" w:cs="Arial"/>
          <w:sz w:val="24"/>
          <w:szCs w:val="24"/>
        </w:rPr>
        <w:t>Psychologists and forensic psychology professionals who work in correctional settings often are called upon to assess inmates for their risk of potential harm to others. In many cases, this can be at the heart of evaluations conducted by parole boards, whose job it is to decide if a particular inmate should be released into society. Research on conducting risk assessments and predicting violence potential has shed light on the science and art of such assessments. Empirical data has shown that certain static and fluid risk factors are related to violent acts. Research studies also have concluded that certain instruments can increase the ability of assessors to accurately predict someone’s future behavior.</w:t>
      </w:r>
    </w:p>
    <w:p w:rsidR="00866334" w:rsidRPr="00866334" w:rsidRDefault="00866334" w:rsidP="00866334">
      <w:pPr>
        <w:spacing w:before="100" w:beforeAutospacing="1" w:after="240" w:line="240" w:lineRule="auto"/>
        <w:ind w:left="3000" w:right="-150"/>
        <w:rPr>
          <w:rFonts w:ascii="Open Sans" w:eastAsia="Times New Roman" w:hAnsi="Open Sans" w:cs="Times New Roman"/>
          <w:sz w:val="24"/>
          <w:szCs w:val="24"/>
        </w:rPr>
      </w:pPr>
      <w:r w:rsidRPr="00866334">
        <w:rPr>
          <w:rFonts w:ascii="Arial" w:eastAsia="Times New Roman" w:hAnsi="Arial" w:cs="Arial"/>
          <w:sz w:val="24"/>
          <w:szCs w:val="24"/>
        </w:rPr>
        <w:br/>
      </w:r>
      <w:r w:rsidRPr="00866334">
        <w:rPr>
          <w:rFonts w:ascii="Arial" w:eastAsia="Times New Roman" w:hAnsi="Arial" w:cs="Arial"/>
          <w:b/>
          <w:bCs/>
          <w:sz w:val="24"/>
          <w:szCs w:val="24"/>
        </w:rPr>
        <w:t>To prepare for this assignment:</w:t>
      </w:r>
    </w:p>
    <w:p w:rsidR="00866334" w:rsidRPr="00866334" w:rsidRDefault="00866334" w:rsidP="00866334">
      <w:pPr>
        <w:numPr>
          <w:ilvl w:val="1"/>
          <w:numId w:val="1"/>
        </w:numPr>
        <w:spacing w:after="0" w:line="240" w:lineRule="auto"/>
        <w:ind w:left="3000" w:right="-150"/>
        <w:rPr>
          <w:rFonts w:ascii="Open Sans" w:eastAsia="Times New Roman" w:hAnsi="Open Sans" w:cs="Times New Roman"/>
          <w:sz w:val="24"/>
          <w:szCs w:val="24"/>
        </w:rPr>
      </w:pPr>
      <w:r w:rsidRPr="00866334">
        <w:rPr>
          <w:rFonts w:ascii="Arial" w:eastAsia="Times New Roman" w:hAnsi="Arial" w:cs="Arial"/>
          <w:sz w:val="24"/>
          <w:szCs w:val="24"/>
        </w:rPr>
        <w:t xml:space="preserve">Review the article, “Historical and Personality Correlates to the Violence Patterns of Juveniles Tried as Adults.” Pay particular attention to the assessment </w:t>
      </w:r>
      <w:r w:rsidRPr="00866334">
        <w:rPr>
          <w:rFonts w:ascii="Arial" w:eastAsia="Times New Roman" w:hAnsi="Arial" w:cs="Arial"/>
          <w:color w:val="000000"/>
          <w:sz w:val="24"/>
          <w:szCs w:val="24"/>
        </w:rPr>
        <w:t>instruments/procedures</w:t>
      </w:r>
      <w:r w:rsidRPr="00866334">
        <w:rPr>
          <w:rFonts w:ascii="Arial" w:eastAsia="Times New Roman" w:hAnsi="Arial" w:cs="Arial"/>
          <w:sz w:val="24"/>
          <w:szCs w:val="24"/>
        </w:rPr>
        <w:t xml:space="preserve"> and how they are used to determine violence and associated risk factors.</w:t>
      </w:r>
      <w:r w:rsidRPr="00866334">
        <w:rPr>
          <w:rFonts w:ascii="Open Sans" w:eastAsia="Times New Roman" w:hAnsi="Open Sans" w:cs="Times New Roman"/>
          <w:sz w:val="24"/>
          <w:szCs w:val="24"/>
        </w:rPr>
        <w:t xml:space="preserve"> </w:t>
      </w:r>
    </w:p>
    <w:p w:rsidR="00866334" w:rsidRPr="00866334" w:rsidRDefault="00866334" w:rsidP="00866334">
      <w:pPr>
        <w:numPr>
          <w:ilvl w:val="1"/>
          <w:numId w:val="1"/>
        </w:numPr>
        <w:spacing w:after="0" w:line="240" w:lineRule="auto"/>
        <w:ind w:left="3000" w:right="-150"/>
        <w:rPr>
          <w:rFonts w:ascii="Open Sans" w:eastAsia="Times New Roman" w:hAnsi="Open Sans" w:cs="Times New Roman"/>
          <w:sz w:val="24"/>
          <w:szCs w:val="24"/>
        </w:rPr>
      </w:pPr>
      <w:r w:rsidRPr="00866334">
        <w:rPr>
          <w:rFonts w:ascii="Arial" w:eastAsia="Times New Roman" w:hAnsi="Arial" w:cs="Arial"/>
          <w:sz w:val="24"/>
          <w:szCs w:val="24"/>
        </w:rPr>
        <w:t>Think about how the results reported in this article might be applied in a correctional setting.</w:t>
      </w:r>
      <w:r w:rsidRPr="00866334">
        <w:rPr>
          <w:rFonts w:ascii="Open Sans" w:eastAsia="Times New Roman" w:hAnsi="Open Sans" w:cs="Times New Roman"/>
          <w:sz w:val="24"/>
          <w:szCs w:val="24"/>
        </w:rPr>
        <w:t xml:space="preserve"> </w:t>
      </w:r>
    </w:p>
    <w:p w:rsidR="00866334" w:rsidRPr="00866334" w:rsidRDefault="00866334" w:rsidP="00866334">
      <w:pPr>
        <w:numPr>
          <w:ilvl w:val="1"/>
          <w:numId w:val="1"/>
        </w:numPr>
        <w:spacing w:after="0" w:line="240" w:lineRule="auto"/>
        <w:ind w:left="3000" w:right="-150"/>
        <w:rPr>
          <w:rFonts w:ascii="Open Sans" w:eastAsia="Times New Roman" w:hAnsi="Open Sans" w:cs="Times New Roman"/>
          <w:sz w:val="24"/>
          <w:szCs w:val="24"/>
        </w:rPr>
      </w:pPr>
      <w:r w:rsidRPr="00866334">
        <w:rPr>
          <w:rFonts w:ascii="Arial" w:eastAsia="Times New Roman" w:hAnsi="Arial" w:cs="Arial"/>
          <w:sz w:val="24"/>
          <w:szCs w:val="24"/>
        </w:rPr>
        <w:t xml:space="preserve">Review the article, “Felony and Violent Recidivism </w:t>
      </w:r>
      <w:proofErr w:type="gramStart"/>
      <w:r w:rsidRPr="00866334">
        <w:rPr>
          <w:rFonts w:ascii="Arial" w:eastAsia="Times New Roman" w:hAnsi="Arial" w:cs="Arial"/>
          <w:sz w:val="24"/>
          <w:szCs w:val="24"/>
        </w:rPr>
        <w:t>Among</w:t>
      </w:r>
      <w:proofErr w:type="gramEnd"/>
      <w:r w:rsidRPr="00866334">
        <w:rPr>
          <w:rFonts w:ascii="Arial" w:eastAsia="Times New Roman" w:hAnsi="Arial" w:cs="Arial"/>
          <w:sz w:val="24"/>
          <w:szCs w:val="24"/>
        </w:rPr>
        <w:t xml:space="preserve"> </w:t>
      </w:r>
      <w:proofErr w:type="spellStart"/>
      <w:r w:rsidRPr="00866334">
        <w:rPr>
          <w:rFonts w:ascii="Arial" w:eastAsia="Times New Roman" w:hAnsi="Arial" w:cs="Arial"/>
          <w:sz w:val="24"/>
          <w:szCs w:val="24"/>
        </w:rPr>
        <w:t>Supermax</w:t>
      </w:r>
      <w:proofErr w:type="spellEnd"/>
      <w:r w:rsidRPr="00866334">
        <w:rPr>
          <w:rFonts w:ascii="Arial" w:eastAsia="Times New Roman" w:hAnsi="Arial" w:cs="Arial"/>
          <w:sz w:val="24"/>
          <w:szCs w:val="24"/>
        </w:rPr>
        <w:t xml:space="preserve"> Prison Inmates in Washington State: A Pilot Study.” Pay close attention to the important data and results, and any other key “takeaways” of the study, and consider how the study might be used in a correctional setting.</w:t>
      </w:r>
      <w:r w:rsidRPr="00866334">
        <w:rPr>
          <w:rFonts w:ascii="Open Sans" w:eastAsia="Times New Roman" w:hAnsi="Open Sans" w:cs="Times New Roman"/>
          <w:sz w:val="24"/>
          <w:szCs w:val="24"/>
        </w:rPr>
        <w:t xml:space="preserve"> </w:t>
      </w:r>
      <w:bookmarkStart w:id="0" w:name="_GoBack"/>
      <w:bookmarkEnd w:id="0"/>
      <w:r w:rsidRPr="00866334">
        <w:rPr>
          <w:rFonts w:ascii="Arial" w:eastAsia="Times New Roman" w:hAnsi="Arial" w:cs="Arial"/>
          <w:sz w:val="24"/>
          <w:szCs w:val="24"/>
        </w:rPr>
        <w:t>.</w:t>
      </w:r>
      <w:r w:rsidRPr="00866334">
        <w:rPr>
          <w:rFonts w:ascii="Open Sans" w:eastAsia="Times New Roman" w:hAnsi="Open Sans" w:cs="Times New Roman"/>
          <w:sz w:val="24"/>
          <w:szCs w:val="24"/>
        </w:rPr>
        <w:t xml:space="preserve"> </w:t>
      </w:r>
    </w:p>
    <w:p w:rsidR="00866334" w:rsidRPr="00866334" w:rsidRDefault="00866334" w:rsidP="00866334">
      <w:pPr>
        <w:numPr>
          <w:ilvl w:val="1"/>
          <w:numId w:val="1"/>
        </w:numPr>
        <w:spacing w:after="0" w:line="240" w:lineRule="auto"/>
        <w:ind w:left="3000" w:right="-150"/>
        <w:rPr>
          <w:rFonts w:ascii="Open Sans" w:eastAsia="Times New Roman" w:hAnsi="Open Sans" w:cs="Times New Roman"/>
          <w:sz w:val="24"/>
          <w:szCs w:val="24"/>
        </w:rPr>
      </w:pPr>
      <w:r w:rsidRPr="00866334">
        <w:rPr>
          <w:rFonts w:ascii="Arial" w:eastAsia="Times New Roman" w:hAnsi="Arial" w:cs="Arial"/>
          <w:sz w:val="24"/>
          <w:szCs w:val="24"/>
        </w:rPr>
        <w:t>Using the Walden Library, select a research article related to the assessment of violence potential.</w:t>
      </w:r>
      <w:r w:rsidRPr="00866334">
        <w:rPr>
          <w:rFonts w:ascii="Open Sans" w:eastAsia="Times New Roman" w:hAnsi="Open Sans" w:cs="Times New Roman"/>
          <w:sz w:val="24"/>
          <w:szCs w:val="24"/>
        </w:rPr>
        <w:t xml:space="preserve"> </w:t>
      </w:r>
    </w:p>
    <w:p w:rsidR="00866334" w:rsidRPr="00866334" w:rsidRDefault="00866334" w:rsidP="00866334">
      <w:pPr>
        <w:numPr>
          <w:ilvl w:val="1"/>
          <w:numId w:val="1"/>
        </w:numPr>
        <w:spacing w:after="0" w:line="240" w:lineRule="auto"/>
        <w:ind w:left="3000" w:right="-150"/>
        <w:rPr>
          <w:rFonts w:ascii="Open Sans" w:eastAsia="Times New Roman" w:hAnsi="Open Sans" w:cs="Times New Roman"/>
          <w:sz w:val="24"/>
          <w:szCs w:val="24"/>
        </w:rPr>
      </w:pPr>
      <w:r w:rsidRPr="00866334">
        <w:rPr>
          <w:rFonts w:ascii="Arial" w:eastAsia="Times New Roman" w:hAnsi="Arial" w:cs="Arial"/>
          <w:sz w:val="24"/>
          <w:szCs w:val="24"/>
        </w:rPr>
        <w:t xml:space="preserve">Review the article you selected. Note how the study was conducted, the important data and results, and any other key </w:t>
      </w:r>
      <w:proofErr w:type="gramStart"/>
      <w:r w:rsidRPr="00866334">
        <w:rPr>
          <w:rFonts w:ascii="Arial" w:eastAsia="Times New Roman" w:hAnsi="Arial" w:cs="Arial"/>
          <w:sz w:val="24"/>
          <w:szCs w:val="24"/>
        </w:rPr>
        <w:t>“ takeaways</w:t>
      </w:r>
      <w:proofErr w:type="gramEnd"/>
      <w:r w:rsidRPr="00866334">
        <w:rPr>
          <w:rFonts w:ascii="Arial" w:eastAsia="Times New Roman" w:hAnsi="Arial" w:cs="Arial"/>
          <w:sz w:val="24"/>
          <w:szCs w:val="24"/>
        </w:rPr>
        <w:t>” of the study.</w:t>
      </w:r>
      <w:r w:rsidRPr="00866334">
        <w:rPr>
          <w:rFonts w:ascii="Open Sans" w:eastAsia="Times New Roman" w:hAnsi="Open Sans" w:cs="Times New Roman"/>
          <w:sz w:val="24"/>
          <w:szCs w:val="24"/>
        </w:rPr>
        <w:t xml:space="preserve"> </w:t>
      </w:r>
    </w:p>
    <w:p w:rsidR="00866334" w:rsidRPr="00866334" w:rsidRDefault="00866334" w:rsidP="00866334">
      <w:pPr>
        <w:numPr>
          <w:ilvl w:val="1"/>
          <w:numId w:val="1"/>
        </w:numPr>
        <w:spacing w:after="0" w:line="240" w:lineRule="auto"/>
        <w:ind w:left="3000" w:right="-150"/>
        <w:rPr>
          <w:rFonts w:ascii="Open Sans" w:eastAsia="Times New Roman" w:hAnsi="Open Sans" w:cs="Times New Roman"/>
          <w:sz w:val="24"/>
          <w:szCs w:val="24"/>
        </w:rPr>
      </w:pPr>
      <w:r w:rsidRPr="00866334">
        <w:rPr>
          <w:rFonts w:ascii="Arial" w:eastAsia="Times New Roman" w:hAnsi="Arial" w:cs="Arial"/>
          <w:sz w:val="24"/>
          <w:szCs w:val="24"/>
        </w:rPr>
        <w:t>Consider how the results of your chosen study might be used to predict the violence potential of someone in a correctional institution or who has been released on parole.</w:t>
      </w:r>
      <w:r w:rsidRPr="00866334">
        <w:rPr>
          <w:rFonts w:ascii="Open Sans" w:eastAsia="Times New Roman" w:hAnsi="Open Sans" w:cs="Times New Roman"/>
          <w:sz w:val="24"/>
          <w:szCs w:val="24"/>
        </w:rPr>
        <w:t xml:space="preserve"> </w:t>
      </w:r>
    </w:p>
    <w:p w:rsidR="00866334" w:rsidRPr="00866334" w:rsidRDefault="00866334" w:rsidP="00866334">
      <w:pPr>
        <w:spacing w:before="100" w:beforeAutospacing="1" w:after="240" w:line="240" w:lineRule="auto"/>
        <w:ind w:left="3000" w:right="-150"/>
        <w:rPr>
          <w:rFonts w:ascii="Open Sans" w:eastAsia="Times New Roman" w:hAnsi="Open Sans" w:cs="Times New Roman"/>
          <w:sz w:val="24"/>
          <w:szCs w:val="24"/>
        </w:rPr>
      </w:pPr>
      <w:r w:rsidRPr="00866334">
        <w:rPr>
          <w:rFonts w:ascii="Arial" w:eastAsia="Times New Roman" w:hAnsi="Arial" w:cs="Arial"/>
          <w:sz w:val="24"/>
          <w:szCs w:val="24"/>
        </w:rPr>
        <w:br/>
      </w:r>
    </w:p>
    <w:p w:rsidR="00866334" w:rsidRPr="00866334" w:rsidRDefault="00866334" w:rsidP="00866334">
      <w:pPr>
        <w:spacing w:before="100" w:beforeAutospacing="1" w:after="240" w:line="240" w:lineRule="auto"/>
        <w:ind w:left="3000" w:right="-150"/>
        <w:rPr>
          <w:rFonts w:ascii="Open Sans" w:eastAsia="Times New Roman" w:hAnsi="Open Sans" w:cs="Times New Roman"/>
          <w:sz w:val="24"/>
          <w:szCs w:val="24"/>
        </w:rPr>
      </w:pPr>
      <w:r w:rsidRPr="00866334">
        <w:rPr>
          <w:rFonts w:ascii="Arial" w:eastAsia="Times New Roman" w:hAnsi="Arial" w:cs="Arial"/>
          <w:b/>
          <w:bCs/>
          <w:sz w:val="24"/>
          <w:szCs w:val="24"/>
        </w:rPr>
        <w:t>The assignment (1–2 pages):</w:t>
      </w:r>
      <w:r w:rsidRPr="00866334">
        <w:rPr>
          <w:rFonts w:ascii="Arial" w:eastAsia="Times New Roman" w:hAnsi="Arial" w:cs="Arial"/>
          <w:b/>
          <w:bCs/>
          <w:sz w:val="24"/>
          <w:szCs w:val="24"/>
        </w:rPr>
        <w:br/>
      </w:r>
    </w:p>
    <w:p w:rsidR="00866334" w:rsidRPr="00866334" w:rsidRDefault="00866334" w:rsidP="00866334">
      <w:pPr>
        <w:numPr>
          <w:ilvl w:val="1"/>
          <w:numId w:val="1"/>
        </w:numPr>
        <w:spacing w:after="0" w:line="240" w:lineRule="auto"/>
        <w:ind w:left="3000" w:right="-150"/>
        <w:rPr>
          <w:rFonts w:ascii="Open Sans" w:eastAsia="Times New Roman" w:hAnsi="Open Sans" w:cs="Times New Roman"/>
          <w:sz w:val="24"/>
          <w:szCs w:val="24"/>
        </w:rPr>
      </w:pPr>
      <w:r w:rsidRPr="00866334">
        <w:rPr>
          <w:rFonts w:ascii="Arial" w:eastAsia="Times New Roman" w:hAnsi="Arial" w:cs="Arial"/>
          <w:sz w:val="24"/>
          <w:szCs w:val="24"/>
        </w:rPr>
        <w:t>Briefly summarize the research article you selected.</w:t>
      </w:r>
      <w:r w:rsidRPr="00866334">
        <w:rPr>
          <w:rFonts w:ascii="Open Sans" w:eastAsia="Times New Roman" w:hAnsi="Open Sans" w:cs="Times New Roman"/>
          <w:sz w:val="24"/>
          <w:szCs w:val="24"/>
        </w:rPr>
        <w:t xml:space="preserve"> </w:t>
      </w:r>
    </w:p>
    <w:p w:rsidR="00866334" w:rsidRPr="00866334" w:rsidRDefault="00866334" w:rsidP="00866334">
      <w:pPr>
        <w:numPr>
          <w:ilvl w:val="1"/>
          <w:numId w:val="1"/>
        </w:numPr>
        <w:spacing w:after="0" w:line="240" w:lineRule="auto"/>
        <w:ind w:left="3000" w:right="-150"/>
        <w:rPr>
          <w:rFonts w:ascii="Open Sans" w:eastAsia="Times New Roman" w:hAnsi="Open Sans" w:cs="Times New Roman"/>
          <w:sz w:val="24"/>
          <w:szCs w:val="24"/>
        </w:rPr>
      </w:pPr>
      <w:r w:rsidRPr="00866334">
        <w:rPr>
          <w:rFonts w:ascii="Arial" w:eastAsia="Times New Roman" w:hAnsi="Arial" w:cs="Arial"/>
          <w:sz w:val="24"/>
          <w:szCs w:val="24"/>
        </w:rPr>
        <w:lastRenderedPageBreak/>
        <w:t>Explain how the potential for violence was assessed and the important data, results, and “key takeaways” from the study.</w:t>
      </w:r>
      <w:r w:rsidRPr="00866334">
        <w:rPr>
          <w:rFonts w:ascii="Open Sans" w:eastAsia="Times New Roman" w:hAnsi="Open Sans" w:cs="Times New Roman"/>
          <w:sz w:val="24"/>
          <w:szCs w:val="24"/>
        </w:rPr>
        <w:t xml:space="preserve"> </w:t>
      </w:r>
    </w:p>
    <w:p w:rsidR="00866334" w:rsidRPr="00866334" w:rsidRDefault="00866334" w:rsidP="00866334">
      <w:pPr>
        <w:numPr>
          <w:ilvl w:val="1"/>
          <w:numId w:val="1"/>
        </w:numPr>
        <w:spacing w:after="0" w:line="240" w:lineRule="auto"/>
        <w:ind w:left="3000" w:right="-150"/>
        <w:rPr>
          <w:rFonts w:ascii="Open Sans" w:eastAsia="Times New Roman" w:hAnsi="Open Sans" w:cs="Times New Roman"/>
          <w:sz w:val="24"/>
          <w:szCs w:val="24"/>
        </w:rPr>
      </w:pPr>
      <w:r w:rsidRPr="00866334">
        <w:rPr>
          <w:rFonts w:ascii="Arial" w:eastAsia="Times New Roman" w:hAnsi="Arial" w:cs="Arial"/>
          <w:sz w:val="24"/>
          <w:szCs w:val="24"/>
        </w:rPr>
        <w:t>Explain how a forensic psychology professional might use the results from this study in a correctional setting.</w:t>
      </w:r>
      <w:r w:rsidRPr="00866334">
        <w:rPr>
          <w:rFonts w:ascii="Open Sans" w:eastAsia="Times New Roman" w:hAnsi="Open Sans" w:cs="Times New Roman"/>
          <w:sz w:val="24"/>
          <w:szCs w:val="24"/>
        </w:rPr>
        <w:t xml:space="preserve"> </w:t>
      </w:r>
    </w:p>
    <w:p w:rsidR="00866334" w:rsidRDefault="00866334"/>
    <w:sectPr w:rsidR="008663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F7411C"/>
    <w:multiLevelType w:val="multilevel"/>
    <w:tmpl w:val="3D0EC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334"/>
    <w:rsid w:val="00866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641884">
      <w:bodyDiv w:val="1"/>
      <w:marLeft w:val="0"/>
      <w:marRight w:val="0"/>
      <w:marTop w:val="0"/>
      <w:marBottom w:val="0"/>
      <w:divBdr>
        <w:top w:val="none" w:sz="0" w:space="0" w:color="auto"/>
        <w:left w:val="none" w:sz="0" w:space="0" w:color="auto"/>
        <w:bottom w:val="none" w:sz="0" w:space="0" w:color="auto"/>
        <w:right w:val="none" w:sz="0" w:space="0" w:color="auto"/>
      </w:divBdr>
      <w:divsChild>
        <w:div w:id="1799755835">
          <w:marLeft w:val="0"/>
          <w:marRight w:val="0"/>
          <w:marTop w:val="0"/>
          <w:marBottom w:val="0"/>
          <w:divBdr>
            <w:top w:val="none" w:sz="0" w:space="0" w:color="auto"/>
            <w:left w:val="none" w:sz="0" w:space="0" w:color="auto"/>
            <w:bottom w:val="none" w:sz="0" w:space="0" w:color="auto"/>
            <w:right w:val="none" w:sz="0" w:space="0" w:color="auto"/>
          </w:divBdr>
          <w:divsChild>
            <w:div w:id="734207971">
              <w:marLeft w:val="0"/>
              <w:marRight w:val="0"/>
              <w:marTop w:val="0"/>
              <w:marBottom w:val="0"/>
              <w:divBdr>
                <w:top w:val="none" w:sz="0" w:space="0" w:color="auto"/>
                <w:left w:val="none" w:sz="0" w:space="0" w:color="auto"/>
                <w:bottom w:val="none" w:sz="0" w:space="0" w:color="auto"/>
                <w:right w:val="none" w:sz="0" w:space="0" w:color="auto"/>
              </w:divBdr>
              <w:divsChild>
                <w:div w:id="991835084">
                  <w:marLeft w:val="3150"/>
                  <w:marRight w:val="0"/>
                  <w:marTop w:val="0"/>
                  <w:marBottom w:val="0"/>
                  <w:divBdr>
                    <w:top w:val="none" w:sz="0" w:space="0" w:color="auto"/>
                    <w:left w:val="none" w:sz="0" w:space="0" w:color="auto"/>
                    <w:bottom w:val="none" w:sz="0" w:space="0" w:color="auto"/>
                    <w:right w:val="none" w:sz="0" w:space="0" w:color="auto"/>
                  </w:divBdr>
                  <w:divsChild>
                    <w:div w:id="1609772490">
                      <w:marLeft w:val="0"/>
                      <w:marRight w:val="0"/>
                      <w:marTop w:val="0"/>
                      <w:marBottom w:val="0"/>
                      <w:divBdr>
                        <w:top w:val="none" w:sz="0" w:space="0" w:color="auto"/>
                        <w:left w:val="none" w:sz="0" w:space="0" w:color="auto"/>
                        <w:bottom w:val="none" w:sz="0" w:space="0" w:color="auto"/>
                        <w:right w:val="none" w:sz="0" w:space="0" w:color="auto"/>
                      </w:divBdr>
                      <w:divsChild>
                        <w:div w:id="1369187266">
                          <w:marLeft w:val="0"/>
                          <w:marRight w:val="0"/>
                          <w:marTop w:val="0"/>
                          <w:marBottom w:val="0"/>
                          <w:divBdr>
                            <w:top w:val="none" w:sz="0" w:space="0" w:color="auto"/>
                            <w:left w:val="none" w:sz="0" w:space="0" w:color="auto"/>
                            <w:bottom w:val="none" w:sz="0" w:space="0" w:color="auto"/>
                            <w:right w:val="none" w:sz="0" w:space="0" w:color="auto"/>
                          </w:divBdr>
                          <w:divsChild>
                            <w:div w:id="2141146189">
                              <w:marLeft w:val="0"/>
                              <w:marRight w:val="0"/>
                              <w:marTop w:val="0"/>
                              <w:marBottom w:val="0"/>
                              <w:divBdr>
                                <w:top w:val="none" w:sz="0" w:space="0" w:color="auto"/>
                                <w:left w:val="none" w:sz="0" w:space="0" w:color="auto"/>
                                <w:bottom w:val="none" w:sz="0" w:space="0" w:color="auto"/>
                                <w:right w:val="none" w:sz="0" w:space="0" w:color="auto"/>
                              </w:divBdr>
                              <w:divsChild>
                                <w:div w:id="42218403">
                                  <w:marLeft w:val="0"/>
                                  <w:marRight w:val="0"/>
                                  <w:marTop w:val="0"/>
                                  <w:marBottom w:val="0"/>
                                  <w:divBdr>
                                    <w:top w:val="none" w:sz="0" w:space="0" w:color="auto"/>
                                    <w:left w:val="none" w:sz="0" w:space="0" w:color="auto"/>
                                    <w:bottom w:val="none" w:sz="0" w:space="0" w:color="auto"/>
                                    <w:right w:val="none" w:sz="0" w:space="0" w:color="auto"/>
                                  </w:divBdr>
                                  <w:divsChild>
                                    <w:div w:id="1966158261">
                                      <w:marLeft w:val="0"/>
                                      <w:marRight w:val="0"/>
                                      <w:marTop w:val="0"/>
                                      <w:marBottom w:val="0"/>
                                      <w:divBdr>
                                        <w:top w:val="none" w:sz="0" w:space="0" w:color="auto"/>
                                        <w:left w:val="none" w:sz="0" w:space="0" w:color="auto"/>
                                        <w:bottom w:val="none" w:sz="0" w:space="0" w:color="auto"/>
                                        <w:right w:val="none" w:sz="0" w:space="0" w:color="auto"/>
                                      </w:divBdr>
                                      <w:divsChild>
                                        <w:div w:id="14696018">
                                          <w:marLeft w:val="0"/>
                                          <w:marRight w:val="0"/>
                                          <w:marTop w:val="0"/>
                                          <w:marBottom w:val="0"/>
                                          <w:divBdr>
                                            <w:top w:val="none" w:sz="0" w:space="0" w:color="auto"/>
                                            <w:left w:val="none" w:sz="0" w:space="0" w:color="auto"/>
                                            <w:bottom w:val="none" w:sz="0" w:space="0" w:color="auto"/>
                                            <w:right w:val="none" w:sz="0" w:space="0" w:color="auto"/>
                                          </w:divBdr>
                                          <w:divsChild>
                                            <w:div w:id="1217858028">
                                              <w:marLeft w:val="0"/>
                                              <w:marRight w:val="0"/>
                                              <w:marTop w:val="0"/>
                                              <w:marBottom w:val="0"/>
                                              <w:divBdr>
                                                <w:top w:val="none" w:sz="0" w:space="0" w:color="auto"/>
                                                <w:left w:val="none" w:sz="0" w:space="0" w:color="auto"/>
                                                <w:bottom w:val="none" w:sz="0" w:space="0" w:color="auto"/>
                                                <w:right w:val="none" w:sz="0" w:space="0" w:color="auto"/>
                                              </w:divBdr>
                                            </w:div>
                                            <w:div w:id="582760231">
                                              <w:marLeft w:val="0"/>
                                              <w:marRight w:val="0"/>
                                              <w:marTop w:val="0"/>
                                              <w:marBottom w:val="0"/>
                                              <w:divBdr>
                                                <w:top w:val="none" w:sz="0" w:space="0" w:color="auto"/>
                                                <w:left w:val="none" w:sz="0" w:space="0" w:color="auto"/>
                                                <w:bottom w:val="none" w:sz="0" w:space="0" w:color="auto"/>
                                                <w:right w:val="none" w:sz="0" w:space="0" w:color="auto"/>
                                              </w:divBdr>
                                            </w:div>
                                            <w:div w:id="2106146154">
                                              <w:marLeft w:val="0"/>
                                              <w:marRight w:val="0"/>
                                              <w:marTop w:val="0"/>
                                              <w:marBottom w:val="0"/>
                                              <w:divBdr>
                                                <w:top w:val="none" w:sz="0" w:space="0" w:color="auto"/>
                                                <w:left w:val="none" w:sz="0" w:space="0" w:color="auto"/>
                                                <w:bottom w:val="none" w:sz="0" w:space="0" w:color="auto"/>
                                                <w:right w:val="none" w:sz="0" w:space="0" w:color="auto"/>
                                              </w:divBdr>
                                            </w:div>
                                            <w:div w:id="488593836">
                                              <w:marLeft w:val="0"/>
                                              <w:marRight w:val="0"/>
                                              <w:marTop w:val="0"/>
                                              <w:marBottom w:val="0"/>
                                              <w:divBdr>
                                                <w:top w:val="none" w:sz="0" w:space="0" w:color="auto"/>
                                                <w:left w:val="none" w:sz="0" w:space="0" w:color="auto"/>
                                                <w:bottom w:val="none" w:sz="0" w:space="0" w:color="auto"/>
                                                <w:right w:val="none" w:sz="0" w:space="0" w:color="auto"/>
                                              </w:divBdr>
                                            </w:div>
                                            <w:div w:id="1160459549">
                                              <w:marLeft w:val="0"/>
                                              <w:marRight w:val="0"/>
                                              <w:marTop w:val="0"/>
                                              <w:marBottom w:val="0"/>
                                              <w:divBdr>
                                                <w:top w:val="none" w:sz="0" w:space="0" w:color="auto"/>
                                                <w:left w:val="none" w:sz="0" w:space="0" w:color="auto"/>
                                                <w:bottom w:val="none" w:sz="0" w:space="0" w:color="auto"/>
                                                <w:right w:val="none" w:sz="0" w:space="0" w:color="auto"/>
                                              </w:divBdr>
                                            </w:div>
                                            <w:div w:id="1030036531">
                                              <w:marLeft w:val="0"/>
                                              <w:marRight w:val="0"/>
                                              <w:marTop w:val="0"/>
                                              <w:marBottom w:val="0"/>
                                              <w:divBdr>
                                                <w:top w:val="none" w:sz="0" w:space="0" w:color="auto"/>
                                                <w:left w:val="none" w:sz="0" w:space="0" w:color="auto"/>
                                                <w:bottom w:val="none" w:sz="0" w:space="0" w:color="auto"/>
                                                <w:right w:val="none" w:sz="0" w:space="0" w:color="auto"/>
                                              </w:divBdr>
                                            </w:div>
                                            <w:div w:id="1861629181">
                                              <w:marLeft w:val="0"/>
                                              <w:marRight w:val="0"/>
                                              <w:marTop w:val="0"/>
                                              <w:marBottom w:val="0"/>
                                              <w:divBdr>
                                                <w:top w:val="none" w:sz="0" w:space="0" w:color="auto"/>
                                                <w:left w:val="none" w:sz="0" w:space="0" w:color="auto"/>
                                                <w:bottom w:val="none" w:sz="0" w:space="0" w:color="auto"/>
                                                <w:right w:val="none" w:sz="0" w:space="0" w:color="auto"/>
                                              </w:divBdr>
                                            </w:div>
                                            <w:div w:id="1423645007">
                                              <w:marLeft w:val="0"/>
                                              <w:marRight w:val="0"/>
                                              <w:marTop w:val="0"/>
                                              <w:marBottom w:val="0"/>
                                              <w:divBdr>
                                                <w:top w:val="none" w:sz="0" w:space="0" w:color="auto"/>
                                                <w:left w:val="none" w:sz="0" w:space="0" w:color="auto"/>
                                                <w:bottom w:val="none" w:sz="0" w:space="0" w:color="auto"/>
                                                <w:right w:val="none" w:sz="0" w:space="0" w:color="auto"/>
                                              </w:divBdr>
                                            </w:div>
                                            <w:div w:id="100150842">
                                              <w:marLeft w:val="0"/>
                                              <w:marRight w:val="0"/>
                                              <w:marTop w:val="0"/>
                                              <w:marBottom w:val="0"/>
                                              <w:divBdr>
                                                <w:top w:val="none" w:sz="0" w:space="0" w:color="auto"/>
                                                <w:left w:val="none" w:sz="0" w:space="0" w:color="auto"/>
                                                <w:bottom w:val="none" w:sz="0" w:space="0" w:color="auto"/>
                                                <w:right w:val="none" w:sz="0" w:space="0" w:color="auto"/>
                                              </w:divBdr>
                                            </w:div>
                                            <w:div w:id="2171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City of Charleston</Company>
  <LinksUpToDate>false</LinksUpToDate>
  <CharactersWithSpaces>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Reddick, Alphaus</dc:creator>
  <cp:lastModifiedBy>Reddick, Alphaus</cp:lastModifiedBy>
  <cp:revision>1</cp:revision>
  <dcterms:created xsi:type="dcterms:W3CDTF">2019-01-27T02:50:00Z</dcterms:created>
  <dcterms:modified xsi:type="dcterms:W3CDTF">2019-01-27T02:51:00Z</dcterms:modified>
</cp:coreProperties>
</file>